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FB89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  <w:r w:rsidRPr="007046ED">
        <w:rPr>
          <w:rFonts w:ascii="Times New Roman" w:hAnsi="Times New Roman" w:cs="Times New Roman"/>
          <w:sz w:val="24"/>
          <w:szCs w:val="24"/>
        </w:rPr>
        <w:t>A EXECUÇÃO DA BIOSSEGURANÇA DIANTE DO SENARIO DE GRANDE PROCURA POR PROCEDIMENTOS ESTETICOS.</w:t>
      </w:r>
    </w:p>
    <w:p w14:paraId="5C658CDC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</w:p>
    <w:p w14:paraId="3ED9C8CF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  <w:r w:rsidRPr="007046ED">
        <w:rPr>
          <w:rFonts w:ascii="Times New Roman" w:hAnsi="Times New Roman" w:cs="Times New Roman"/>
          <w:sz w:val="24"/>
          <w:szCs w:val="24"/>
        </w:rPr>
        <w:t xml:space="preserve">Amanda Rocha Silva1; Naiara Gonçalves da Silva1; </w:t>
      </w:r>
      <w:proofErr w:type="spellStart"/>
      <w:r w:rsidRPr="007046ED">
        <w:rPr>
          <w:rFonts w:ascii="Times New Roman" w:hAnsi="Times New Roman" w:cs="Times New Roman"/>
          <w:sz w:val="24"/>
          <w:szCs w:val="24"/>
        </w:rPr>
        <w:t>Dayany</w:t>
      </w:r>
      <w:proofErr w:type="spellEnd"/>
      <w:r w:rsidRPr="007046ED">
        <w:rPr>
          <w:rFonts w:ascii="Times New Roman" w:hAnsi="Times New Roman" w:cs="Times New Roman"/>
          <w:sz w:val="24"/>
          <w:szCs w:val="24"/>
        </w:rPr>
        <w:t xml:space="preserve"> da Silva Alves Maciel2;Thatiana Fonseca Domingues4.</w:t>
      </w:r>
    </w:p>
    <w:p w14:paraId="43F994D3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  <w:r w:rsidRPr="007046ED">
        <w:rPr>
          <w:rFonts w:ascii="Times New Roman" w:hAnsi="Times New Roman" w:cs="Times New Roman"/>
          <w:sz w:val="24"/>
          <w:szCs w:val="24"/>
        </w:rPr>
        <w:t>1Discentes em Estética e Cosmetologia Faculdade São Lourenço-UNISEPE-São Lourenço/MG.</w:t>
      </w:r>
    </w:p>
    <w:p w14:paraId="58CF4482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  <w:r w:rsidRPr="007046ED">
        <w:rPr>
          <w:rFonts w:ascii="Times New Roman" w:hAnsi="Times New Roman" w:cs="Times New Roman"/>
          <w:sz w:val="24"/>
          <w:szCs w:val="24"/>
        </w:rPr>
        <w:t>2Doutora em Biotecnologia e Inovação em Saúde, Docente da Faculdade São Lourenço-UNISEPE-São Lourenço/MG.</w:t>
      </w:r>
    </w:p>
    <w:p w14:paraId="2284119C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</w:p>
    <w:p w14:paraId="3FA4541B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  <w:r w:rsidRPr="007046ED">
        <w:rPr>
          <w:rFonts w:ascii="Times New Roman" w:hAnsi="Times New Roman" w:cs="Times New Roman"/>
          <w:sz w:val="24"/>
          <w:szCs w:val="24"/>
        </w:rPr>
        <w:t>RESUMO</w:t>
      </w:r>
    </w:p>
    <w:p w14:paraId="1E3B5FC2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</w:p>
    <w:p w14:paraId="66D5680C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  <w:r w:rsidRPr="007046ED">
        <w:rPr>
          <w:rFonts w:ascii="Times New Roman" w:hAnsi="Times New Roman" w:cs="Times New Roman"/>
          <w:sz w:val="24"/>
          <w:szCs w:val="24"/>
        </w:rPr>
        <w:t xml:space="preserve">Biossegurança na estética é fundamental para prevenir afecções no ambiente de trabalho e promover a saúde tanto do profissional quanto do cliente. Reconhecer bons hábitos de segurança torna o trabalho mais seguro e protegido, exigindo que os profissionais se conscientizem de sua responsabilidade e pratiquem a </w:t>
      </w:r>
      <w:proofErr w:type="spellStart"/>
      <w:r w:rsidRPr="007046ED">
        <w:rPr>
          <w:rFonts w:ascii="Times New Roman" w:hAnsi="Times New Roman" w:cs="Times New Roman"/>
          <w:sz w:val="24"/>
          <w:szCs w:val="24"/>
        </w:rPr>
        <w:t>biossegurança.Neste</w:t>
      </w:r>
      <w:proofErr w:type="spellEnd"/>
      <w:r w:rsidRPr="007046ED">
        <w:rPr>
          <w:rFonts w:ascii="Times New Roman" w:hAnsi="Times New Roman" w:cs="Times New Roman"/>
          <w:sz w:val="24"/>
          <w:szCs w:val="24"/>
        </w:rPr>
        <w:t xml:space="preserve"> contexto, um questionário foi elaborado para examinar como os profissionais da estética em São Lourenço (MG) estão lidando com a biossegurança em seus atendimentos. O resultado revelou que a maioria dos profissionais possui um bom conhecimento sobre o uso de Equipamentos de Proteção Individual (EPIs) e práticas de higiene, como a lavagem frequente das mãos entre pacientes. Além disso, a esterilização de equipamentos não descartáveis, o uso de autoclave e a correta disposição de materiais perfuro cortantes no </w:t>
      </w:r>
      <w:proofErr w:type="spellStart"/>
      <w:r w:rsidRPr="007046ED">
        <w:rPr>
          <w:rFonts w:ascii="Times New Roman" w:hAnsi="Times New Roman" w:cs="Times New Roman"/>
          <w:sz w:val="24"/>
          <w:szCs w:val="24"/>
        </w:rPr>
        <w:t>descarpack</w:t>
      </w:r>
      <w:proofErr w:type="spellEnd"/>
      <w:r w:rsidRPr="007046ED">
        <w:rPr>
          <w:rFonts w:ascii="Times New Roman" w:hAnsi="Times New Roman" w:cs="Times New Roman"/>
          <w:sz w:val="24"/>
          <w:szCs w:val="24"/>
        </w:rPr>
        <w:t xml:space="preserve"> são comuns entre os profissionais, mostrando resultados positivos em comparação com outros estudos </w:t>
      </w:r>
      <w:proofErr w:type="spellStart"/>
      <w:r w:rsidRPr="007046ED">
        <w:rPr>
          <w:rFonts w:ascii="Times New Roman" w:hAnsi="Times New Roman" w:cs="Times New Roman"/>
          <w:sz w:val="24"/>
          <w:szCs w:val="24"/>
        </w:rPr>
        <w:t>analisados.Este</w:t>
      </w:r>
      <w:proofErr w:type="spellEnd"/>
      <w:r w:rsidRPr="007046ED">
        <w:rPr>
          <w:rFonts w:ascii="Times New Roman" w:hAnsi="Times New Roman" w:cs="Times New Roman"/>
          <w:sz w:val="24"/>
          <w:szCs w:val="24"/>
        </w:rPr>
        <w:t xml:space="preserve"> estudo teve como objetivo avaliar o nível de conhecimento dos profissionais da estética em relação à biossegurança e como eles aplicam as diretrizes em seus atendimentos. Conclui-se que orientações, ensinamentos e prescrições desempenham um papel relevante quando se trata de garantir a biossegurança no contexto da estética.</w:t>
      </w:r>
    </w:p>
    <w:p w14:paraId="240574A5" w14:textId="77777777" w:rsidR="007046ED" w:rsidRPr="007046ED" w:rsidRDefault="007046ED" w:rsidP="007046ED">
      <w:pPr>
        <w:rPr>
          <w:rFonts w:ascii="Times New Roman" w:hAnsi="Times New Roman" w:cs="Times New Roman"/>
          <w:sz w:val="24"/>
          <w:szCs w:val="24"/>
        </w:rPr>
      </w:pPr>
    </w:p>
    <w:p w14:paraId="46BA9C40" w14:textId="0058A115" w:rsidR="00441F2D" w:rsidRPr="00441F2D" w:rsidRDefault="007046ED">
      <w:pPr>
        <w:rPr>
          <w:rFonts w:ascii="Times New Roman" w:hAnsi="Times New Roman" w:cs="Times New Roman"/>
          <w:sz w:val="24"/>
          <w:szCs w:val="24"/>
        </w:rPr>
      </w:pPr>
      <w:r w:rsidRPr="007046ED">
        <w:rPr>
          <w:rFonts w:ascii="Times New Roman" w:hAnsi="Times New Roman" w:cs="Times New Roman"/>
          <w:sz w:val="24"/>
          <w:szCs w:val="24"/>
        </w:rPr>
        <w:t xml:space="preserve">Palavra </w:t>
      </w:r>
      <w:proofErr w:type="spellStart"/>
      <w:r w:rsidRPr="007046ED">
        <w:rPr>
          <w:rFonts w:ascii="Times New Roman" w:hAnsi="Times New Roman" w:cs="Times New Roman"/>
          <w:sz w:val="24"/>
          <w:szCs w:val="24"/>
        </w:rPr>
        <w:t>chave:EPIs</w:t>
      </w:r>
      <w:proofErr w:type="spellEnd"/>
      <w:r w:rsidRPr="007046ED">
        <w:rPr>
          <w:rFonts w:ascii="Times New Roman" w:hAnsi="Times New Roman" w:cs="Times New Roman"/>
          <w:sz w:val="24"/>
          <w:szCs w:val="24"/>
        </w:rPr>
        <w:t>, biossegurança, prevenção, higienização, descarte, esterilização.</w:t>
      </w:r>
    </w:p>
    <w:sectPr w:rsidR="00441F2D" w:rsidRPr="00441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2D"/>
    <w:rsid w:val="00441F2D"/>
    <w:rsid w:val="007046ED"/>
    <w:rsid w:val="009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85D11"/>
  <w15:chartTrackingRefBased/>
  <w15:docId w15:val="{B29A4C4D-09B5-8740-97D6-3BF656E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5535997497066</dc:creator>
  <cp:keywords/>
  <dc:description/>
  <cp:lastModifiedBy>5535997497066</cp:lastModifiedBy>
  <cp:revision>2</cp:revision>
  <dcterms:created xsi:type="dcterms:W3CDTF">2023-10-30T18:35:00Z</dcterms:created>
  <dcterms:modified xsi:type="dcterms:W3CDTF">2023-10-30T18:35:00Z</dcterms:modified>
</cp:coreProperties>
</file>